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8922" w14:textId="270392F3" w:rsidR="00A24FDE" w:rsidRPr="001A57C8" w:rsidRDefault="00E402E2" w:rsidP="00A24FDE">
      <w:pPr>
        <w:jc w:val="center"/>
        <w:rPr>
          <w:rFonts w:ascii="Tahoma" w:hAnsi="Tahoma" w:cs="Tahoma"/>
          <w:sz w:val="24"/>
          <w:szCs w:val="24"/>
        </w:rPr>
      </w:pPr>
      <w:r w:rsidRPr="001A57C8">
        <w:rPr>
          <w:rFonts w:ascii="Tahoma" w:hAnsi="Tahoma" w:cs="Tahoma"/>
          <w:sz w:val="24"/>
          <w:szCs w:val="24"/>
        </w:rPr>
        <w:t xml:space="preserve">SANTA CRUZ COUNTY </w:t>
      </w:r>
      <w:r w:rsidR="00BA62A8">
        <w:rPr>
          <w:rFonts w:ascii="Tahoma" w:hAnsi="Tahoma" w:cs="Tahoma"/>
          <w:sz w:val="24"/>
          <w:szCs w:val="24"/>
        </w:rPr>
        <w:t>PLANNING COMMISSIONER’S</w:t>
      </w:r>
      <w:r w:rsidRPr="001A57C8">
        <w:rPr>
          <w:rFonts w:ascii="Tahoma" w:hAnsi="Tahoma" w:cs="Tahoma"/>
          <w:sz w:val="24"/>
          <w:szCs w:val="24"/>
        </w:rPr>
        <w:t xml:space="preserve"> MEETING</w:t>
      </w:r>
    </w:p>
    <w:p w14:paraId="68C4C113" w14:textId="327891CF" w:rsidR="00A24FDE" w:rsidRPr="001A57C8" w:rsidRDefault="00A24FDE" w:rsidP="00A24FDE">
      <w:pPr>
        <w:spacing w:after="0" w:line="240" w:lineRule="auto"/>
        <w:jc w:val="center"/>
        <w:rPr>
          <w:rFonts w:ascii="Tahoma" w:eastAsia="Times New Roman" w:hAnsi="Tahoma" w:cs="Tahoma"/>
          <w:color w:val="000000"/>
          <w:sz w:val="24"/>
          <w:szCs w:val="24"/>
          <w:shd w:val="clear" w:color="auto" w:fill="FFFFFF"/>
        </w:rPr>
      </w:pPr>
      <w:r w:rsidRPr="001A57C8">
        <w:rPr>
          <w:rFonts w:ascii="Tahoma" w:eastAsia="Times New Roman" w:hAnsi="Tahoma" w:cs="Tahoma"/>
          <w:color w:val="000000"/>
          <w:sz w:val="24"/>
          <w:szCs w:val="24"/>
          <w:shd w:val="clear" w:color="auto" w:fill="FFFFFF"/>
        </w:rPr>
        <w:t xml:space="preserve">Agenda Item </w:t>
      </w:r>
      <w:r w:rsidR="00BA62A8">
        <w:rPr>
          <w:rFonts w:ascii="Tahoma" w:eastAsia="Times New Roman" w:hAnsi="Tahoma" w:cs="Tahoma"/>
          <w:color w:val="000000"/>
          <w:sz w:val="24"/>
          <w:szCs w:val="24"/>
          <w:shd w:val="clear" w:color="auto" w:fill="FFFFFF"/>
        </w:rPr>
        <w:t>6</w:t>
      </w:r>
      <w:r w:rsidRPr="001A57C8">
        <w:rPr>
          <w:rFonts w:ascii="Tahoma" w:eastAsia="Times New Roman" w:hAnsi="Tahoma" w:cs="Tahoma"/>
          <w:color w:val="000000"/>
          <w:sz w:val="24"/>
          <w:szCs w:val="24"/>
          <w:shd w:val="clear" w:color="auto" w:fill="FFFFFF"/>
        </w:rPr>
        <w:t xml:space="preserve">, </w:t>
      </w:r>
      <w:r w:rsidR="00BA62A8">
        <w:rPr>
          <w:rFonts w:ascii="Tahoma" w:eastAsia="Times New Roman" w:hAnsi="Tahoma" w:cs="Tahoma"/>
          <w:color w:val="000000"/>
          <w:sz w:val="24"/>
          <w:szCs w:val="24"/>
          <w:shd w:val="clear" w:color="auto" w:fill="FFFFFF"/>
        </w:rPr>
        <w:t>11/13</w:t>
      </w:r>
      <w:r w:rsidRPr="001A57C8">
        <w:rPr>
          <w:rFonts w:ascii="Tahoma" w:eastAsia="Times New Roman" w:hAnsi="Tahoma" w:cs="Tahoma"/>
          <w:color w:val="000000"/>
          <w:sz w:val="24"/>
          <w:szCs w:val="24"/>
          <w:shd w:val="clear" w:color="auto" w:fill="FFFFFF"/>
        </w:rPr>
        <w:t>/19</w:t>
      </w:r>
    </w:p>
    <w:p w14:paraId="57981E7C" w14:textId="77777777" w:rsidR="00A24FDE" w:rsidRPr="001A57C8" w:rsidRDefault="00A24FDE" w:rsidP="00E402E2">
      <w:pPr>
        <w:spacing w:after="0" w:line="240" w:lineRule="auto"/>
        <w:jc w:val="both"/>
        <w:rPr>
          <w:rFonts w:ascii="Tahoma" w:eastAsia="Times New Roman" w:hAnsi="Tahoma" w:cs="Tahoma"/>
          <w:color w:val="000000"/>
          <w:sz w:val="24"/>
          <w:szCs w:val="24"/>
        </w:rPr>
      </w:pPr>
    </w:p>
    <w:p w14:paraId="1EBD422E" w14:textId="57722E32" w:rsidR="00F90773" w:rsidRDefault="00432450" w:rsidP="00E402E2">
      <w:p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 xml:space="preserve">My name is Steve Forer, and I am President of </w:t>
      </w:r>
      <w:r w:rsidR="00E402E2" w:rsidRPr="001A57C8">
        <w:rPr>
          <w:rFonts w:ascii="Tahoma" w:eastAsia="Times New Roman" w:hAnsi="Tahoma" w:cs="Tahoma"/>
          <w:color w:val="000000"/>
          <w:sz w:val="24"/>
          <w:szCs w:val="24"/>
        </w:rPr>
        <w:t>Coastal Property Owners Association of Santa Cruz County</w:t>
      </w:r>
      <w:r w:rsidR="00E432A0">
        <w:rPr>
          <w:rFonts w:ascii="Tahoma" w:eastAsia="Times New Roman" w:hAnsi="Tahoma" w:cs="Tahoma"/>
          <w:color w:val="000000"/>
          <w:sz w:val="24"/>
          <w:szCs w:val="24"/>
        </w:rPr>
        <w:t>, representing over 600 coastal property owners</w:t>
      </w:r>
      <w:r w:rsidRPr="001A57C8">
        <w:rPr>
          <w:rFonts w:ascii="Tahoma" w:eastAsia="Times New Roman" w:hAnsi="Tahoma" w:cs="Tahoma"/>
          <w:color w:val="000000"/>
          <w:sz w:val="24"/>
          <w:szCs w:val="24"/>
        </w:rPr>
        <w:t xml:space="preserve">. </w:t>
      </w:r>
      <w:r w:rsidR="00BA62A8">
        <w:rPr>
          <w:rFonts w:ascii="Tahoma" w:eastAsia="Times New Roman" w:hAnsi="Tahoma" w:cs="Tahoma"/>
          <w:color w:val="000000"/>
          <w:sz w:val="24"/>
          <w:szCs w:val="24"/>
        </w:rPr>
        <w:t>We would like to offer our “conditional support” for the</w:t>
      </w:r>
      <w:r w:rsidR="00E402E2" w:rsidRPr="001A57C8">
        <w:rPr>
          <w:rFonts w:ascii="Tahoma" w:eastAsia="Times New Roman" w:hAnsi="Tahoma" w:cs="Tahoma"/>
          <w:color w:val="000000"/>
          <w:sz w:val="24"/>
          <w:szCs w:val="24"/>
        </w:rPr>
        <w:t xml:space="preserve"> County’s Proposed Local Coastal Program Public Safety Element</w:t>
      </w:r>
      <w:r w:rsidR="00D86719">
        <w:rPr>
          <w:rFonts w:ascii="Tahoma" w:eastAsia="Times New Roman" w:hAnsi="Tahoma" w:cs="Tahoma"/>
          <w:color w:val="000000"/>
          <w:sz w:val="24"/>
          <w:szCs w:val="24"/>
        </w:rPr>
        <w:t>, but we can’t support it until we see the complete final draft.</w:t>
      </w:r>
      <w:r w:rsidR="00E402E2" w:rsidRPr="001A57C8">
        <w:rPr>
          <w:rFonts w:ascii="Tahoma" w:eastAsia="Times New Roman" w:hAnsi="Tahoma" w:cs="Tahoma"/>
          <w:color w:val="000000"/>
          <w:sz w:val="24"/>
          <w:szCs w:val="24"/>
        </w:rPr>
        <w:t xml:space="preserve"> </w:t>
      </w:r>
      <w:r w:rsidR="00BA62A8">
        <w:rPr>
          <w:rFonts w:ascii="Tahoma" w:eastAsia="Times New Roman" w:hAnsi="Tahoma" w:cs="Tahoma"/>
          <w:color w:val="000000"/>
          <w:sz w:val="24"/>
          <w:szCs w:val="24"/>
        </w:rPr>
        <w:t>We have met with Kathy Malloy and David Carlson again to go over our concerns.</w:t>
      </w:r>
      <w:r w:rsidR="00A24FDE" w:rsidRPr="001A57C8">
        <w:rPr>
          <w:rFonts w:ascii="Tahoma" w:eastAsia="Times New Roman" w:hAnsi="Tahoma" w:cs="Tahoma"/>
          <w:color w:val="000000"/>
          <w:sz w:val="24"/>
          <w:szCs w:val="24"/>
          <w:shd w:val="clear" w:color="auto" w:fill="FFFFFF"/>
        </w:rPr>
        <w:t xml:space="preserve">  </w:t>
      </w:r>
      <w:r w:rsidR="00BA62A8">
        <w:rPr>
          <w:rFonts w:ascii="Tahoma" w:eastAsia="Times New Roman" w:hAnsi="Tahoma" w:cs="Tahoma"/>
          <w:color w:val="000000"/>
          <w:sz w:val="24"/>
          <w:szCs w:val="24"/>
          <w:shd w:val="clear" w:color="auto" w:fill="FFFFFF"/>
        </w:rPr>
        <w:t xml:space="preserve">Pursuant to direction from the Board of Supervisor’s meeting on </w:t>
      </w:r>
      <w:r w:rsidR="00CD5A21">
        <w:rPr>
          <w:rFonts w:ascii="Tahoma" w:eastAsia="Times New Roman" w:hAnsi="Tahoma" w:cs="Tahoma"/>
          <w:color w:val="000000"/>
          <w:sz w:val="24"/>
          <w:szCs w:val="24"/>
          <w:shd w:val="clear" w:color="auto" w:fill="FFFFFF"/>
        </w:rPr>
        <w:t xml:space="preserve">10/8/19, </w:t>
      </w:r>
      <w:r w:rsidR="00CD5A21">
        <w:rPr>
          <w:rFonts w:ascii="Tahoma" w:eastAsia="Times New Roman" w:hAnsi="Tahoma" w:cs="Tahoma"/>
          <w:color w:val="000000"/>
          <w:sz w:val="24"/>
          <w:szCs w:val="24"/>
        </w:rPr>
        <w:t>t</w:t>
      </w:r>
      <w:r w:rsidR="00A24FDE" w:rsidRPr="001A57C8">
        <w:rPr>
          <w:rFonts w:ascii="Tahoma" w:eastAsia="Times New Roman" w:hAnsi="Tahoma" w:cs="Tahoma"/>
          <w:color w:val="000000"/>
          <w:sz w:val="24"/>
          <w:szCs w:val="24"/>
        </w:rPr>
        <w:t xml:space="preserve">here are </w:t>
      </w:r>
      <w:r w:rsidR="00D86719">
        <w:rPr>
          <w:rFonts w:ascii="Tahoma" w:eastAsia="Times New Roman" w:hAnsi="Tahoma" w:cs="Tahoma"/>
          <w:color w:val="000000"/>
          <w:sz w:val="24"/>
          <w:szCs w:val="24"/>
        </w:rPr>
        <w:t>a number of</w:t>
      </w:r>
      <w:r w:rsidR="00A24FDE" w:rsidRPr="001A57C8">
        <w:rPr>
          <w:rFonts w:ascii="Tahoma" w:eastAsia="Times New Roman" w:hAnsi="Tahoma" w:cs="Tahoma"/>
          <w:color w:val="000000"/>
          <w:sz w:val="24"/>
          <w:szCs w:val="24"/>
        </w:rPr>
        <w:t xml:space="preserve"> remaining issues which must be clarified in the revised LCP:</w:t>
      </w:r>
    </w:p>
    <w:p w14:paraId="11F51730" w14:textId="77777777" w:rsidR="00CD5A21" w:rsidRPr="001A57C8" w:rsidRDefault="00CD5A21" w:rsidP="00E402E2">
      <w:pPr>
        <w:spacing w:after="0" w:line="240" w:lineRule="auto"/>
        <w:jc w:val="both"/>
        <w:rPr>
          <w:rFonts w:ascii="Tahoma" w:eastAsia="Times New Roman" w:hAnsi="Tahoma" w:cs="Tahoma"/>
          <w:color w:val="000000"/>
          <w:sz w:val="24"/>
          <w:szCs w:val="24"/>
        </w:rPr>
      </w:pPr>
    </w:p>
    <w:p w14:paraId="36A89D9F" w14:textId="0D328DB3" w:rsidR="00A24FDE" w:rsidRPr="001A57C8" w:rsidRDefault="00781D6C" w:rsidP="00A24FDE">
      <w:pPr>
        <w:pStyle w:val="ListParagraph"/>
        <w:numPr>
          <w:ilvl w:val="0"/>
          <w:numId w:val="1"/>
        </w:num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The t</w:t>
      </w:r>
      <w:r w:rsidR="00A24FDE" w:rsidRPr="001A57C8">
        <w:rPr>
          <w:rFonts w:ascii="Tahoma" w:eastAsia="Times New Roman" w:hAnsi="Tahoma" w:cs="Tahoma"/>
          <w:color w:val="000000"/>
          <w:sz w:val="24"/>
          <w:szCs w:val="24"/>
        </w:rPr>
        <w:t xml:space="preserve">erm and conditions for existing shoreline protection (armoring devices) shall not be altered and the property owners shall be allowed to maintain their shoreline protection according to the term of their initial permits. Existing shoreline protection must be taken into consideration when calculating the </w:t>
      </w:r>
      <w:r w:rsidR="001A57C8" w:rsidRPr="001A57C8">
        <w:rPr>
          <w:rFonts w:ascii="Tahoma" w:eastAsia="Times New Roman" w:hAnsi="Tahoma" w:cs="Tahoma"/>
          <w:color w:val="000000"/>
          <w:sz w:val="24"/>
          <w:szCs w:val="24"/>
        </w:rPr>
        <w:t>useful life of structures and required set back of structures for new or redevelopment permits.</w:t>
      </w:r>
    </w:p>
    <w:p w14:paraId="1F6A4AFB" w14:textId="2ECC4507" w:rsidR="00A24FDE" w:rsidRPr="001A57C8" w:rsidRDefault="00A24FDE" w:rsidP="00A24FDE">
      <w:pPr>
        <w:pStyle w:val="ListParagraph"/>
        <w:numPr>
          <w:ilvl w:val="0"/>
          <w:numId w:val="1"/>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 xml:space="preserve">The language used in the LCP regarding recordation </w:t>
      </w:r>
      <w:r w:rsidR="001A57C8">
        <w:rPr>
          <w:rFonts w:ascii="Tahoma" w:eastAsia="Times New Roman" w:hAnsi="Tahoma" w:cs="Tahoma"/>
          <w:color w:val="000000"/>
          <w:sz w:val="24"/>
          <w:szCs w:val="24"/>
        </w:rPr>
        <w:t xml:space="preserve">on property deeds </w:t>
      </w:r>
      <w:r w:rsidRPr="001A57C8">
        <w:rPr>
          <w:rFonts w:ascii="Tahoma" w:eastAsia="Times New Roman" w:hAnsi="Tahoma" w:cs="Tahoma"/>
          <w:color w:val="000000"/>
          <w:sz w:val="24"/>
          <w:szCs w:val="24"/>
        </w:rPr>
        <w:t>of “Hold Harmless”, Indemnification, and Waver of Liability” needs to be revised to specify the specific purpose and term of the liability release</w:t>
      </w:r>
      <w:r w:rsidR="006A1E34">
        <w:rPr>
          <w:rFonts w:ascii="Tahoma" w:eastAsia="Times New Roman" w:hAnsi="Tahoma" w:cs="Tahoma"/>
          <w:color w:val="000000"/>
          <w:sz w:val="24"/>
          <w:szCs w:val="24"/>
        </w:rPr>
        <w:t>, as per court ruling in San Diego</w:t>
      </w:r>
      <w:r w:rsidRPr="001A57C8">
        <w:rPr>
          <w:rFonts w:ascii="Tahoma" w:eastAsia="Times New Roman" w:hAnsi="Tahoma" w:cs="Tahoma"/>
          <w:color w:val="000000"/>
          <w:sz w:val="24"/>
          <w:szCs w:val="24"/>
        </w:rPr>
        <w:t>.</w:t>
      </w:r>
    </w:p>
    <w:p w14:paraId="03E40D6C" w14:textId="02212A8D" w:rsidR="00A24FDE" w:rsidRPr="00D86719" w:rsidRDefault="00A24FDE" w:rsidP="00A24FDE">
      <w:pPr>
        <w:pStyle w:val="ListParagraph"/>
        <w:numPr>
          <w:ilvl w:val="0"/>
          <w:numId w:val="1"/>
        </w:numPr>
        <w:spacing w:after="0" w:line="240" w:lineRule="auto"/>
        <w:jc w:val="both"/>
        <w:rPr>
          <w:rFonts w:ascii="Tahoma" w:eastAsia="Times New Roman" w:hAnsi="Tahoma" w:cs="Tahoma"/>
          <w:color w:val="000000"/>
          <w:sz w:val="24"/>
          <w:szCs w:val="24"/>
        </w:rPr>
      </w:pPr>
      <w:r w:rsidRPr="001A57C8">
        <w:rPr>
          <w:rFonts w:ascii="Tahoma" w:eastAsia="Times New Roman" w:hAnsi="Tahoma" w:cs="Tahoma"/>
          <w:sz w:val="24"/>
          <w:szCs w:val="24"/>
          <w:shd w:val="clear" w:color="auto" w:fill="FFFFFF"/>
        </w:rPr>
        <w:t xml:space="preserve">Sand Mitigation fees </w:t>
      </w:r>
      <w:r w:rsidRPr="001A57C8">
        <w:rPr>
          <w:rFonts w:ascii="Tahoma" w:eastAsia="Times New Roman" w:hAnsi="Tahoma" w:cs="Tahoma"/>
          <w:b/>
          <w:bCs/>
          <w:sz w:val="24"/>
          <w:szCs w:val="24"/>
          <w:shd w:val="clear" w:color="auto" w:fill="FFFFFF"/>
        </w:rPr>
        <w:t>must be based on hard science and estimates of the actual potential sand loss which will occur at the site of the proposed armoring devices.</w:t>
      </w:r>
      <w:r w:rsidR="001A57C8">
        <w:rPr>
          <w:rFonts w:ascii="Tahoma" w:eastAsia="Times New Roman" w:hAnsi="Tahoma" w:cs="Tahoma"/>
          <w:b/>
          <w:bCs/>
          <w:sz w:val="24"/>
          <w:szCs w:val="24"/>
          <w:shd w:val="clear" w:color="auto" w:fill="FFFFFF"/>
        </w:rPr>
        <w:t xml:space="preserve"> </w:t>
      </w:r>
      <w:r w:rsidR="006A1E34" w:rsidRPr="00781D6C">
        <w:rPr>
          <w:rFonts w:ascii="Tahoma" w:eastAsia="Times New Roman" w:hAnsi="Tahoma" w:cs="Tahoma"/>
          <w:sz w:val="24"/>
          <w:szCs w:val="24"/>
          <w:shd w:val="clear" w:color="auto" w:fill="FFFFFF"/>
        </w:rPr>
        <w:t xml:space="preserve">The formula used to calculate Sand Mitigation fees, Recreation Use Fees, and Encroachment fees must be specified in the LCP.  These fees will only apply to </w:t>
      </w:r>
      <w:r w:rsidR="00781D6C" w:rsidRPr="00781D6C">
        <w:rPr>
          <w:rFonts w:ascii="Tahoma" w:eastAsia="Times New Roman" w:hAnsi="Tahoma" w:cs="Tahoma"/>
          <w:sz w:val="24"/>
          <w:szCs w:val="24"/>
          <w:shd w:val="clear" w:color="auto" w:fill="FFFFFF"/>
        </w:rPr>
        <w:t>new construction, re-development or new shoreline protection permits.</w:t>
      </w:r>
      <w:r w:rsidR="00781D6C">
        <w:rPr>
          <w:rFonts w:ascii="Tahoma" w:eastAsia="Times New Roman" w:hAnsi="Tahoma" w:cs="Tahoma"/>
          <w:b/>
          <w:bCs/>
          <w:sz w:val="24"/>
          <w:szCs w:val="24"/>
          <w:shd w:val="clear" w:color="auto" w:fill="FFFFFF"/>
        </w:rPr>
        <w:t xml:space="preserve"> </w:t>
      </w:r>
      <w:r w:rsidR="001A57C8" w:rsidRPr="00295C3C">
        <w:rPr>
          <w:rFonts w:ascii="Tahoma" w:eastAsia="Times New Roman" w:hAnsi="Tahoma" w:cs="Tahoma"/>
          <w:sz w:val="24"/>
          <w:szCs w:val="24"/>
          <w:shd w:val="clear" w:color="auto" w:fill="FFFFFF"/>
        </w:rPr>
        <w:t xml:space="preserve">Property owners may offer improved public access and protection from beach erosion in lieu of </w:t>
      </w:r>
      <w:r w:rsidR="00781D6C">
        <w:rPr>
          <w:rFonts w:ascii="Tahoma" w:eastAsia="Times New Roman" w:hAnsi="Tahoma" w:cs="Tahoma"/>
          <w:sz w:val="24"/>
          <w:szCs w:val="24"/>
          <w:shd w:val="clear" w:color="auto" w:fill="FFFFFF"/>
        </w:rPr>
        <w:t>these</w:t>
      </w:r>
      <w:r w:rsidR="001A57C8" w:rsidRPr="00295C3C">
        <w:rPr>
          <w:rFonts w:ascii="Tahoma" w:eastAsia="Times New Roman" w:hAnsi="Tahoma" w:cs="Tahoma"/>
          <w:sz w:val="24"/>
          <w:szCs w:val="24"/>
          <w:shd w:val="clear" w:color="auto" w:fill="FFFFFF"/>
        </w:rPr>
        <w:t xml:space="preserve"> fees.</w:t>
      </w:r>
      <w:r w:rsidR="006A1E34">
        <w:rPr>
          <w:rFonts w:ascii="Tahoma" w:eastAsia="Times New Roman" w:hAnsi="Tahoma" w:cs="Tahoma"/>
          <w:sz w:val="24"/>
          <w:szCs w:val="24"/>
          <w:shd w:val="clear" w:color="auto" w:fill="FFFFFF"/>
        </w:rPr>
        <w:t xml:space="preserve"> </w:t>
      </w:r>
    </w:p>
    <w:p w14:paraId="4D6A1E91" w14:textId="00CE6FFD" w:rsidR="00D86719" w:rsidRPr="00D86719" w:rsidRDefault="00D86719" w:rsidP="00A24FDE">
      <w:pPr>
        <w:pStyle w:val="ListParagraph"/>
        <w:numPr>
          <w:ilvl w:val="0"/>
          <w:numId w:val="1"/>
        </w:numPr>
        <w:spacing w:after="0" w:line="240" w:lineRule="auto"/>
        <w:jc w:val="both"/>
        <w:rPr>
          <w:rFonts w:ascii="Tahoma" w:eastAsia="Times New Roman" w:hAnsi="Tahoma" w:cs="Tahoma"/>
          <w:color w:val="000000"/>
          <w:sz w:val="24"/>
          <w:szCs w:val="24"/>
        </w:rPr>
      </w:pPr>
      <w:r w:rsidRPr="00D86719">
        <w:rPr>
          <w:rFonts w:ascii="Tahoma" w:hAnsi="Tahoma" w:cs="Tahoma"/>
          <w:color w:val="1D2228"/>
          <w:sz w:val="24"/>
          <w:szCs w:val="24"/>
          <w:shd w:val="clear" w:color="auto" w:fill="FFFFFF"/>
        </w:rPr>
        <w:t>The designated “Shoreline Protection Exception Area” for Opal Cliffs will allow for the development of a “uniform seawall” with increased public access and walkway from 41</w:t>
      </w:r>
      <w:r w:rsidRPr="00D86719">
        <w:rPr>
          <w:rFonts w:ascii="Tahoma" w:hAnsi="Tahoma" w:cs="Tahoma"/>
          <w:color w:val="1D2228"/>
          <w:sz w:val="24"/>
          <w:szCs w:val="24"/>
          <w:shd w:val="clear" w:color="auto" w:fill="FFFFFF"/>
          <w:vertAlign w:val="superscript"/>
        </w:rPr>
        <w:t>st</w:t>
      </w:r>
      <w:r w:rsidRPr="00D86719">
        <w:rPr>
          <w:rFonts w:ascii="Tahoma" w:hAnsi="Tahoma" w:cs="Tahoma"/>
          <w:color w:val="1D2228"/>
          <w:sz w:val="24"/>
          <w:szCs w:val="24"/>
          <w:shd w:val="clear" w:color="auto" w:fill="FFFFFF"/>
        </w:rPr>
        <w:t> Ave. to Capitola City border. </w:t>
      </w:r>
      <w:r w:rsidRPr="00D86719">
        <w:rPr>
          <w:rFonts w:ascii="Tahoma" w:hAnsi="Tahoma" w:cs="Tahoma"/>
          <w:color w:val="FF0000"/>
          <w:sz w:val="24"/>
          <w:szCs w:val="24"/>
          <w:shd w:val="clear" w:color="auto" w:fill="FFFFFF"/>
        </w:rPr>
        <w:t>However, those few existing seawalls should remain in place for the stability of the bluffs, and interface with the “uniform seawall” when it is built. Only the revetment rocks should be removed.</w:t>
      </w:r>
    </w:p>
    <w:p w14:paraId="42797A0E" w14:textId="494C49CC" w:rsidR="001A57C8" w:rsidRPr="001A57C8" w:rsidRDefault="001A57C8" w:rsidP="001A57C8">
      <w:pPr>
        <w:pStyle w:val="ListParagraph"/>
        <w:spacing w:after="0" w:line="240" w:lineRule="auto"/>
        <w:jc w:val="both"/>
        <w:rPr>
          <w:rFonts w:ascii="Tahoma" w:eastAsia="Times New Roman" w:hAnsi="Tahoma" w:cs="Tahoma"/>
          <w:b/>
          <w:bCs/>
          <w:sz w:val="24"/>
          <w:szCs w:val="24"/>
          <w:shd w:val="clear" w:color="auto" w:fill="FFFFFF"/>
        </w:rPr>
      </w:pPr>
    </w:p>
    <w:p w14:paraId="0EB7E15E" w14:textId="50BA1132" w:rsidR="001A57C8" w:rsidRPr="001A57C8" w:rsidRDefault="001A57C8" w:rsidP="001A57C8">
      <w:pPr>
        <w:pStyle w:val="ListParagraph"/>
        <w:spacing w:after="0" w:line="240" w:lineRule="auto"/>
        <w:ind w:left="0"/>
        <w:jc w:val="both"/>
        <w:rPr>
          <w:rFonts w:ascii="Tahoma" w:eastAsia="Times New Roman" w:hAnsi="Tahoma" w:cs="Tahoma"/>
          <w:color w:val="000000"/>
          <w:sz w:val="24"/>
          <w:szCs w:val="24"/>
        </w:rPr>
      </w:pPr>
      <w:r w:rsidRPr="001A57C8">
        <w:rPr>
          <w:rFonts w:ascii="Tahoma" w:eastAsia="Times New Roman" w:hAnsi="Tahoma" w:cs="Tahoma"/>
          <w:color w:val="000000"/>
          <w:sz w:val="24"/>
          <w:szCs w:val="24"/>
          <w:shd w:val="clear" w:color="auto" w:fill="FFFFFF"/>
        </w:rPr>
        <w:t xml:space="preserve">We further request a </w:t>
      </w:r>
      <w:r w:rsidR="00781D6C">
        <w:rPr>
          <w:rFonts w:ascii="Tahoma" w:eastAsia="Times New Roman" w:hAnsi="Tahoma" w:cs="Tahoma"/>
          <w:color w:val="000000"/>
          <w:sz w:val="24"/>
          <w:szCs w:val="24"/>
          <w:shd w:val="clear" w:color="auto" w:fill="FFFFFF"/>
        </w:rPr>
        <w:t>copy of the final LCP before</w:t>
      </w:r>
      <w:r w:rsidRPr="001A57C8">
        <w:rPr>
          <w:rFonts w:ascii="Tahoma" w:eastAsia="Times New Roman" w:hAnsi="Tahoma" w:cs="Tahoma"/>
          <w:color w:val="000000"/>
          <w:sz w:val="24"/>
          <w:szCs w:val="24"/>
          <w:shd w:val="clear" w:color="auto" w:fill="FFFFFF"/>
        </w:rPr>
        <w:t xml:space="preserve"> it is presented to the </w:t>
      </w:r>
      <w:r w:rsidR="00781D6C">
        <w:rPr>
          <w:rFonts w:ascii="Tahoma" w:eastAsia="Times New Roman" w:hAnsi="Tahoma" w:cs="Tahoma"/>
          <w:color w:val="000000"/>
          <w:sz w:val="24"/>
          <w:szCs w:val="24"/>
          <w:shd w:val="clear" w:color="auto" w:fill="FFFFFF"/>
        </w:rPr>
        <w:t>Board of Supervisors</w:t>
      </w:r>
      <w:r w:rsidRPr="001A57C8">
        <w:rPr>
          <w:rFonts w:ascii="Tahoma" w:eastAsia="Times New Roman" w:hAnsi="Tahoma" w:cs="Tahoma"/>
          <w:color w:val="000000"/>
          <w:sz w:val="24"/>
          <w:szCs w:val="24"/>
          <w:shd w:val="clear" w:color="auto" w:fill="FFFFFF"/>
        </w:rPr>
        <w:t xml:space="preserve"> on </w:t>
      </w:r>
      <w:r w:rsidR="00781D6C">
        <w:rPr>
          <w:rFonts w:ascii="Tahoma" w:eastAsia="Times New Roman" w:hAnsi="Tahoma" w:cs="Tahoma"/>
          <w:color w:val="000000"/>
          <w:sz w:val="24"/>
          <w:szCs w:val="24"/>
          <w:shd w:val="clear" w:color="auto" w:fill="FFFFFF"/>
        </w:rPr>
        <w:t>12/10</w:t>
      </w:r>
      <w:r w:rsidRPr="001A57C8">
        <w:rPr>
          <w:rFonts w:ascii="Tahoma" w:eastAsia="Times New Roman" w:hAnsi="Tahoma" w:cs="Tahoma"/>
          <w:color w:val="000000"/>
          <w:sz w:val="24"/>
          <w:szCs w:val="24"/>
          <w:shd w:val="clear" w:color="auto" w:fill="FFFFFF"/>
        </w:rPr>
        <w:t>/19.</w:t>
      </w:r>
    </w:p>
    <w:p w14:paraId="699A46D3" w14:textId="5E9C0CEE" w:rsidR="00F90773" w:rsidRPr="001A57C8" w:rsidRDefault="00F90773" w:rsidP="00E402E2">
      <w:pPr>
        <w:spacing w:after="0" w:line="240" w:lineRule="auto"/>
        <w:jc w:val="both"/>
        <w:rPr>
          <w:rFonts w:ascii="Tahoma" w:eastAsia="Times New Roman" w:hAnsi="Tahoma" w:cs="Tahoma"/>
          <w:color w:val="000000"/>
          <w:sz w:val="24"/>
          <w:szCs w:val="24"/>
        </w:rPr>
      </w:pPr>
    </w:p>
    <w:p w14:paraId="23A8DF1A" w14:textId="107DE974" w:rsidR="00F90773" w:rsidRDefault="00F90773" w:rsidP="00E402E2">
      <w:pPr>
        <w:spacing w:after="0" w:line="240" w:lineRule="auto"/>
        <w:jc w:val="both"/>
        <w:rPr>
          <w:rFonts w:ascii="Tahoma" w:eastAsia="Times New Roman" w:hAnsi="Tahoma" w:cs="Tahoma"/>
          <w:color w:val="000000"/>
          <w:sz w:val="24"/>
          <w:szCs w:val="24"/>
        </w:rPr>
      </w:pPr>
      <w:r w:rsidRPr="001A57C8">
        <w:rPr>
          <w:rFonts w:ascii="Tahoma" w:eastAsia="Times New Roman" w:hAnsi="Tahoma" w:cs="Tahoma"/>
          <w:color w:val="000000"/>
          <w:sz w:val="24"/>
          <w:szCs w:val="24"/>
        </w:rPr>
        <w:t>Thank you for your time</w:t>
      </w:r>
    </w:p>
    <w:p w14:paraId="4971B628" w14:textId="2A65F1C4" w:rsidR="00D86719" w:rsidRDefault="00D86719" w:rsidP="00E402E2">
      <w:pPr>
        <w:spacing w:after="0" w:line="240" w:lineRule="auto"/>
        <w:jc w:val="both"/>
        <w:rPr>
          <w:rFonts w:ascii="Tahoma" w:eastAsia="Times New Roman" w:hAnsi="Tahoma" w:cs="Tahoma"/>
          <w:color w:val="000000"/>
          <w:sz w:val="24"/>
          <w:szCs w:val="24"/>
        </w:rPr>
      </w:pPr>
    </w:p>
    <w:p w14:paraId="6E7A8C28" w14:textId="632E9FA6" w:rsidR="00323D88" w:rsidRPr="002D2510" w:rsidRDefault="00323D88" w:rsidP="00323D88">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bookmarkStart w:id="0" w:name="_GoBack"/>
      <w:bookmarkEnd w:id="0"/>
    </w:p>
    <w:p w14:paraId="23F8A41A" w14:textId="6C5A6702" w:rsidR="00D86719" w:rsidRPr="001A57C8" w:rsidRDefault="00323D88" w:rsidP="00323D88">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6" w:history="1">
        <w:r w:rsidRPr="004765F0">
          <w:rPr>
            <w:rStyle w:val="Hyperlink"/>
            <w:rFonts w:ascii="Tahoma" w:eastAsia="Times New Roman" w:hAnsi="Tahoma" w:cs="Tahoma"/>
            <w:sz w:val="24"/>
            <w:szCs w:val="24"/>
            <w:shd w:val="clear" w:color="auto" w:fill="FFFFFF"/>
          </w:rPr>
          <w:t>www.coastalpropertyowners.org</w:t>
        </w:r>
      </w:hyperlink>
      <w:r>
        <w:rPr>
          <w:rFonts w:ascii="Tahoma" w:eastAsia="Times New Roman" w:hAnsi="Tahoma" w:cs="Tahoma"/>
          <w:color w:val="007C89"/>
          <w:sz w:val="24"/>
          <w:szCs w:val="24"/>
          <w:shd w:val="clear" w:color="auto" w:fill="FFFFFF"/>
        </w:rPr>
        <w:t xml:space="preserve"> </w:t>
      </w:r>
      <w:r>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925 866-1025</w:t>
      </w:r>
    </w:p>
    <w:sectPr w:rsidR="00D86719" w:rsidRPr="001A57C8" w:rsidSect="00F9702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5334C"/>
    <w:multiLevelType w:val="hybridMultilevel"/>
    <w:tmpl w:val="E190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50"/>
    <w:rsid w:val="00013CD9"/>
    <w:rsid w:val="00070550"/>
    <w:rsid w:val="001A57C8"/>
    <w:rsid w:val="00214E95"/>
    <w:rsid w:val="00284CBD"/>
    <w:rsid w:val="002935CF"/>
    <w:rsid w:val="002C62FF"/>
    <w:rsid w:val="00323D88"/>
    <w:rsid w:val="003F1B12"/>
    <w:rsid w:val="003F2009"/>
    <w:rsid w:val="003F2FA4"/>
    <w:rsid w:val="00432450"/>
    <w:rsid w:val="005B0B5F"/>
    <w:rsid w:val="005B1A36"/>
    <w:rsid w:val="00612329"/>
    <w:rsid w:val="006902BF"/>
    <w:rsid w:val="006A1E34"/>
    <w:rsid w:val="006E5387"/>
    <w:rsid w:val="00781D6C"/>
    <w:rsid w:val="007D1D1D"/>
    <w:rsid w:val="0081606E"/>
    <w:rsid w:val="00A24FDE"/>
    <w:rsid w:val="00BA62A8"/>
    <w:rsid w:val="00C06008"/>
    <w:rsid w:val="00CD5A21"/>
    <w:rsid w:val="00D261AC"/>
    <w:rsid w:val="00D82C1A"/>
    <w:rsid w:val="00D86719"/>
    <w:rsid w:val="00DE2334"/>
    <w:rsid w:val="00E04A53"/>
    <w:rsid w:val="00E402E2"/>
    <w:rsid w:val="00E432A0"/>
    <w:rsid w:val="00E47BF0"/>
    <w:rsid w:val="00F90773"/>
    <w:rsid w:val="00F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CEB"/>
  <w15:chartTrackingRefBased/>
  <w15:docId w15:val="{366FEA08-76F8-4BFA-9A6D-8976975A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CD9"/>
    <w:rPr>
      <w:color w:val="0563C1" w:themeColor="hyperlink"/>
      <w:u w:val="single"/>
    </w:rPr>
  </w:style>
  <w:style w:type="character" w:styleId="UnresolvedMention">
    <w:name w:val="Unresolved Mention"/>
    <w:basedOn w:val="DefaultParagraphFont"/>
    <w:uiPriority w:val="99"/>
    <w:semiHidden/>
    <w:unhideWhenUsed/>
    <w:rsid w:val="00013CD9"/>
    <w:rPr>
      <w:color w:val="605E5C"/>
      <w:shd w:val="clear" w:color="auto" w:fill="E1DFDD"/>
    </w:rPr>
  </w:style>
  <w:style w:type="paragraph" w:styleId="BalloonText">
    <w:name w:val="Balloon Text"/>
    <w:basedOn w:val="Normal"/>
    <w:link w:val="BalloonTextChar"/>
    <w:uiPriority w:val="99"/>
    <w:semiHidden/>
    <w:unhideWhenUsed/>
    <w:rsid w:val="003F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09"/>
    <w:rPr>
      <w:rFonts w:ascii="Segoe UI" w:hAnsi="Segoe UI" w:cs="Segoe UI"/>
      <w:sz w:val="18"/>
      <w:szCs w:val="18"/>
    </w:rPr>
  </w:style>
  <w:style w:type="paragraph" w:styleId="ListParagraph">
    <w:name w:val="List Paragraph"/>
    <w:basedOn w:val="Normal"/>
    <w:uiPriority w:val="34"/>
    <w:qFormat/>
    <w:rsid w:val="00A2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astalpropertyown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1AFF-9B89-46D8-893F-76673B8C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5</cp:revision>
  <cp:lastPrinted>2019-10-07T21:38:00Z</cp:lastPrinted>
  <dcterms:created xsi:type="dcterms:W3CDTF">2019-11-12T15:10:00Z</dcterms:created>
  <dcterms:modified xsi:type="dcterms:W3CDTF">2019-11-13T01:24:00Z</dcterms:modified>
</cp:coreProperties>
</file>